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实验：测量玻璃的折射率</w:t>
      </w:r>
    </w:p>
    <w:p w:rsidR="009C7075" w:rsidRPr="00E82D27" w:rsidRDefault="00590829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50</w:t>
      </w:r>
      <w:r w:rsidRPr="00E82D27">
        <w:rPr>
          <w:rFonts w:ascii="Times New Roman" w:eastAsia="方正楷体_GBK" w:hAnsi="Times New Roman"/>
        </w:rPr>
        <w:t>分</w:t>
      </w:r>
    </w:p>
    <w:p w:rsidR="0059082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如图所示，在</w:t>
      </w:r>
      <w:r w:rsidRPr="009B27DA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测量玻璃的折射率</w:t>
      </w:r>
      <w:r w:rsidRPr="009B27DA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实验中，小明在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侧插上大头针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，在</w:t>
      </w:r>
      <w:r w:rsidRPr="00E82D27">
        <w:rPr>
          <w:rFonts w:ascii="Times New Roman" w:hAnsi="Times New Roman"/>
          <w:i/>
        </w:rPr>
        <w:t>CD</w:t>
      </w:r>
      <w:r w:rsidRPr="00E82D27">
        <w:rPr>
          <w:rFonts w:ascii="Times New Roman" w:hAnsi="Times New Roman"/>
        </w:rPr>
        <w:t>侧未观察到大头针的像，为了观察到像，接下来的操作中正确的是</w:t>
      </w:r>
      <w:r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。</w:t>
      </w:r>
    </w:p>
    <w:p w:rsidR="009C7075" w:rsidRPr="00E82D27" w:rsidRDefault="00BD5C0C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1082040" cy="716280"/>
            <wp:effectExtent l="0" t="0" r="3810" b="7620"/>
            <wp:docPr id="60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增大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间的距离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调整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的位置增大入射角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向左平移玻璃砖的位置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将玻璃砖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  <w:i/>
        </w:rPr>
        <w:t>CD</w:t>
      </w:r>
      <w:r w:rsidRPr="00E82D27">
        <w:rPr>
          <w:rFonts w:ascii="Times New Roman" w:hAnsi="Times New Roman"/>
        </w:rPr>
        <w:t>面互换位置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9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中山市华侨中学高二月考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某实验小组在用插针法</w:t>
      </w:r>
      <w:r w:rsidRPr="009B27DA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测玻璃的折射率</w:t>
      </w:r>
      <w:r w:rsidRPr="009B27DA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实验中，画出的光路，如图甲所示。</w:t>
      </w:r>
    </w:p>
    <w:p w:rsidR="009C7075" w:rsidRPr="00E82D27" w:rsidRDefault="00BD5C0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2842260" cy="1005840"/>
            <wp:effectExtent l="0" t="0" r="0" b="3810"/>
            <wp:docPr id="61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以下措施可以提高实验准确程度的是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选用两光学表面间距大的玻璃砖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选用两光学表面平行的玻璃砖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插在玻璃砖同侧的两枚大头针间距尽量大一些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该实验小组的同学在甲图的基础上，以入射点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为圆心作圆，与入射光线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、反射光线</w:t>
      </w:r>
      <w:r w:rsidR="00217B57" w:rsidRPr="00E82D27">
        <w:rPr>
          <w:rFonts w:ascii="Times New Roman" w:hAnsi="Times New Roman"/>
          <w:i/>
        </w:rPr>
        <w:t>OO'</w:t>
      </w:r>
      <w:r w:rsidR="00217B57" w:rsidRPr="00E82D27">
        <w:rPr>
          <w:rFonts w:ascii="Times New Roman" w:hAnsi="Times New Roman"/>
        </w:rPr>
        <w:t>分别交于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点，再过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点作法线</w:t>
      </w:r>
      <w:r w:rsidR="00217B57" w:rsidRPr="00E82D27">
        <w:rPr>
          <w:rFonts w:ascii="Times New Roman" w:hAnsi="Times New Roman"/>
          <w:i/>
        </w:rPr>
        <w:t>NN'</w:t>
      </w:r>
      <w:r w:rsidR="00217B57" w:rsidRPr="00E82D27">
        <w:rPr>
          <w:rFonts w:ascii="Times New Roman" w:hAnsi="Times New Roman"/>
        </w:rPr>
        <w:t>的垂线，垂足分别为</w:t>
      </w:r>
      <w:r w:rsidR="00217B57" w:rsidRPr="00E82D27">
        <w:rPr>
          <w:rFonts w:ascii="Times New Roman" w:hAnsi="Times New Roman"/>
          <w:i/>
        </w:rPr>
        <w:t>C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D</w:t>
      </w:r>
      <w:r w:rsidR="00217B57" w:rsidRPr="00E82D27">
        <w:rPr>
          <w:rFonts w:ascii="Times New Roman" w:hAnsi="Times New Roman"/>
        </w:rPr>
        <w:t>点，如图乙所示，则玻璃的折射率</w:t>
      </w:r>
      <w:r w:rsidR="00217B57"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用图中线段的字母表示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若该组的同学在正确画出两界面后，不小心将玻璃砖平移了一些，如图丙所示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虚线表示玻璃砖边界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，其他操作无误，则他测得的折射率将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9B27DA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偏大</w:t>
      </w:r>
      <w:r w:rsidR="00217B57" w:rsidRPr="009B27DA">
        <w:rPr>
          <w:rFonts w:ascii="宋体" w:hAnsi="宋体"/>
        </w:rPr>
        <w:t>”“</w:t>
      </w:r>
      <w:r w:rsidR="00217B57" w:rsidRPr="00E82D27">
        <w:rPr>
          <w:rFonts w:ascii="Times New Roman" w:hAnsi="Times New Roman"/>
        </w:rPr>
        <w:t>偏小</w:t>
      </w:r>
      <w:r w:rsidR="00217B57" w:rsidRPr="009B27DA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9B27DA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不变</w:t>
      </w:r>
      <w:r w:rsidR="00217B57" w:rsidRPr="009B27DA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lastRenderedPageBreak/>
        <w:t>3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9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芜湖市高二期末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某研究小组根据光学知识，设计了一个可以直接读出液体折射率的仪器。其主要原理如下：在如图所示的圆盘上，过其圆心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作两条相互垂直的直径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EF</w:t>
      </w:r>
      <w:r w:rsidRPr="00E82D27">
        <w:rPr>
          <w:rFonts w:ascii="Times New Roman" w:hAnsi="Times New Roman"/>
        </w:rPr>
        <w:t>。在半径</w:t>
      </w:r>
      <w:r w:rsidRPr="00E82D27">
        <w:rPr>
          <w:rFonts w:ascii="Times New Roman" w:hAnsi="Times New Roman"/>
          <w:i/>
        </w:rPr>
        <w:t>OA</w:t>
      </w:r>
      <w:r w:rsidRPr="00E82D27">
        <w:rPr>
          <w:rFonts w:ascii="Times New Roman" w:hAnsi="Times New Roman"/>
        </w:rPr>
        <w:t>上垂直盘面插上两枚大头针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并保持位置不变。每次测量时让圆盘的下半部分竖直进入液体中，而且总使得液面与直径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重合，</w:t>
      </w:r>
      <w:r w:rsidRPr="00E82D27">
        <w:rPr>
          <w:rFonts w:ascii="Times New Roman" w:hAnsi="Times New Roman"/>
          <w:i/>
        </w:rPr>
        <w:t>EF</w:t>
      </w:r>
      <w:r w:rsidRPr="00E82D27">
        <w:rPr>
          <w:rFonts w:ascii="Times New Roman" w:hAnsi="Times New Roman"/>
        </w:rPr>
        <w:t>作为界面的法线，而后在图中右上方区域观察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，在圆周</w:t>
      </w:r>
      <w:r w:rsidRPr="00E82D27">
        <w:rPr>
          <w:rFonts w:ascii="Times New Roman" w:hAnsi="Times New Roman"/>
          <w:i/>
        </w:rPr>
        <w:t>EC</w:t>
      </w:r>
      <w:r w:rsidRPr="00E82D27">
        <w:rPr>
          <w:rFonts w:ascii="Times New Roman" w:hAnsi="Times New Roman"/>
        </w:rPr>
        <w:t>部分插上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，使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挡住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的像。同学们通过计算，在圆周</w:t>
      </w:r>
      <w:r w:rsidRPr="00E82D27">
        <w:rPr>
          <w:rFonts w:ascii="Times New Roman" w:hAnsi="Times New Roman"/>
          <w:i/>
        </w:rPr>
        <w:t>EC</w:t>
      </w:r>
      <w:r w:rsidRPr="00E82D27">
        <w:rPr>
          <w:rFonts w:ascii="Times New Roman" w:hAnsi="Times New Roman"/>
        </w:rPr>
        <w:t>部分刻好了折射率的值，这样只要根据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所插的位置，就可以直接读出液体折射率的值。</w:t>
      </w:r>
    </w:p>
    <w:p w:rsidR="00590829" w:rsidRPr="00E82D27" w:rsidRDefault="00BD5C0C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1082040" cy="1005840"/>
            <wp:effectExtent l="0" t="0" r="3810" b="3810"/>
            <wp:docPr id="67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</w:t>
      </w:r>
      <w:r w:rsidR="00217B57" w:rsidRPr="00E82D27">
        <w:rPr>
          <w:rFonts w:ascii="宋体" w:hAnsi="宋体" w:cs="宋体" w:hint="eastAsia"/>
        </w:rPr>
        <w:t>∠</w:t>
      </w:r>
      <w:r w:rsidR="00217B57" w:rsidRPr="00E82D27">
        <w:rPr>
          <w:rFonts w:ascii="Times New Roman" w:hAnsi="Times New Roman"/>
          <w:i/>
        </w:rPr>
        <w:t>AOF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45°</w:t>
      </w:r>
      <w:r w:rsidR="00217B57" w:rsidRPr="00E82D27">
        <w:rPr>
          <w:rFonts w:ascii="Times New Roman" w:hAnsi="Times New Roman"/>
        </w:rPr>
        <w:t>，</w:t>
      </w:r>
      <w:r w:rsidR="00217B57" w:rsidRPr="00E82D27">
        <w:rPr>
          <w:rFonts w:ascii="Times New Roman" w:hAnsi="Times New Roman"/>
          <w:i/>
        </w:rPr>
        <w:t>OP</w:t>
      </w:r>
      <w:r w:rsidR="00217B57" w:rsidRPr="00E82D27">
        <w:rPr>
          <w:rFonts w:ascii="Times New Roman" w:hAnsi="Times New Roman"/>
          <w:vertAlign w:val="subscript"/>
        </w:rPr>
        <w:t>3</w:t>
      </w:r>
      <w:r w:rsidR="00217B57" w:rsidRPr="00E82D27">
        <w:rPr>
          <w:rFonts w:ascii="Times New Roman" w:hAnsi="Times New Roman"/>
        </w:rPr>
        <w:t>与</w:t>
      </w:r>
      <w:r w:rsidR="00217B57" w:rsidRPr="00E82D27">
        <w:rPr>
          <w:rFonts w:ascii="Times New Roman" w:hAnsi="Times New Roman"/>
          <w:i/>
        </w:rPr>
        <w:t>OC</w:t>
      </w:r>
      <w:r w:rsidR="00217B57" w:rsidRPr="00E82D27">
        <w:rPr>
          <w:rFonts w:ascii="Times New Roman" w:hAnsi="Times New Roman"/>
        </w:rPr>
        <w:t>之间的夹角为</w:t>
      </w:r>
      <w:r w:rsidR="00217B57" w:rsidRPr="00E82D27">
        <w:rPr>
          <w:rFonts w:ascii="Times New Roman" w:hAnsi="Times New Roman"/>
        </w:rPr>
        <w:t>30°</w:t>
      </w:r>
      <w:r w:rsidR="00217B57" w:rsidRPr="00E82D27">
        <w:rPr>
          <w:rFonts w:ascii="Times New Roman" w:hAnsi="Times New Roman"/>
        </w:rPr>
        <w:t>，则</w:t>
      </w:r>
      <w:r w:rsidR="00217B57" w:rsidRPr="00E82D27">
        <w:rPr>
          <w:rFonts w:ascii="Times New Roman" w:hAnsi="Times New Roman"/>
        </w:rPr>
        <w:t>P</w:t>
      </w:r>
      <w:r w:rsidR="00217B57" w:rsidRPr="00E82D27">
        <w:rPr>
          <w:rFonts w:ascii="Times New Roman" w:hAnsi="Times New Roman"/>
          <w:vertAlign w:val="subscript"/>
        </w:rPr>
        <w:t>3</w:t>
      </w:r>
      <w:r w:rsidR="00217B57" w:rsidRPr="00E82D27">
        <w:rPr>
          <w:rFonts w:ascii="Times New Roman" w:hAnsi="Times New Roman"/>
        </w:rPr>
        <w:t>处刻的折射率的值为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结果用根号表示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图中</w:t>
      </w:r>
      <w:r w:rsidR="00217B57" w:rsidRPr="00E82D27">
        <w:rPr>
          <w:rFonts w:ascii="Times New Roman" w:hAnsi="Times New Roman"/>
        </w:rPr>
        <w:t>P</w:t>
      </w:r>
      <w:r w:rsidR="00217B57" w:rsidRPr="00E82D27">
        <w:rPr>
          <w:rFonts w:ascii="Times New Roman" w:hAnsi="Times New Roman"/>
          <w:vertAlign w:val="subscript"/>
        </w:rPr>
        <w:t>3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</w:rPr>
        <w:t>P</w:t>
      </w:r>
      <w:r w:rsidR="00217B57" w:rsidRPr="00E82D27">
        <w:rPr>
          <w:rFonts w:ascii="Times New Roman" w:hAnsi="Times New Roman"/>
          <w:vertAlign w:val="subscript"/>
        </w:rPr>
        <w:t>4</w:t>
      </w:r>
      <w:r w:rsidR="00217B57" w:rsidRPr="00E82D27">
        <w:rPr>
          <w:rFonts w:ascii="Times New Roman" w:hAnsi="Times New Roman"/>
        </w:rPr>
        <w:t>两处，对应折射率较大的是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下列关于该实验的说法，正确的是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应适当远一些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AOF</w:t>
      </w:r>
      <w:r w:rsidRPr="00E82D27">
        <w:rPr>
          <w:rFonts w:ascii="Times New Roman" w:hAnsi="Times New Roman"/>
        </w:rPr>
        <w:t>可以非常小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EC</w:t>
      </w:r>
      <w:r w:rsidRPr="00E82D27">
        <w:rPr>
          <w:rFonts w:ascii="Times New Roman" w:hAnsi="Times New Roman"/>
        </w:rPr>
        <w:t>弧上的刻度是不均匀的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插大头针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时应垂直于盘面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12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2023·</w:t>
      </w:r>
      <w:r w:rsidRPr="00E82D27">
        <w:rPr>
          <w:rFonts w:ascii="Times New Roman" w:eastAsia="方正楷体_GBK" w:hAnsi="Times New Roman"/>
        </w:rPr>
        <w:t>广东卷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某同学用激光笔和透明长方体玻璃砖测量玻璃的折射率，实验过程如下：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将玻璃砖平放在水平桌面上的白纸上，用大头针在白纸上标记玻璃砖的边界。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宋体" w:hAnsi="宋体" w:cs="宋体" w:hint="eastAsia"/>
        </w:rPr>
        <w:t>①</w:t>
      </w:r>
      <w:r w:rsidR="00217B57" w:rsidRPr="00E82D27">
        <w:rPr>
          <w:rFonts w:ascii="Times New Roman" w:hAnsi="Times New Roman"/>
        </w:rPr>
        <w:t>激光笔发出的激光从玻璃砖上的</w:t>
      </w:r>
      <w:r w:rsidR="00217B57" w:rsidRPr="00E82D27">
        <w:rPr>
          <w:rFonts w:ascii="Times New Roman" w:hAnsi="Times New Roman"/>
          <w:i/>
        </w:rPr>
        <w:t>M</w:t>
      </w:r>
      <w:r w:rsidR="00217B57" w:rsidRPr="00E82D27">
        <w:rPr>
          <w:rFonts w:ascii="Times New Roman" w:hAnsi="Times New Roman"/>
        </w:rPr>
        <w:t>点水平入射，到达</w:t>
      </w:r>
      <w:r w:rsidR="00217B57" w:rsidRPr="00E82D27">
        <w:rPr>
          <w:rFonts w:ascii="Times New Roman" w:hAnsi="Times New Roman"/>
          <w:i/>
        </w:rPr>
        <w:t>ef</w:t>
      </w:r>
      <w:r w:rsidR="00217B57" w:rsidRPr="00E82D27">
        <w:rPr>
          <w:rFonts w:ascii="Times New Roman" w:hAnsi="Times New Roman"/>
        </w:rPr>
        <w:t>面上的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点后反射到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点射出。用大头针在白纸上标记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点、</w:t>
      </w:r>
      <w:r w:rsidR="00217B57" w:rsidRPr="00E82D27">
        <w:rPr>
          <w:rFonts w:ascii="Times New Roman" w:hAnsi="Times New Roman"/>
          <w:i/>
        </w:rPr>
        <w:t>M</w:t>
      </w:r>
      <w:r w:rsidR="00217B57" w:rsidRPr="00E82D27">
        <w:rPr>
          <w:rFonts w:ascii="Times New Roman" w:hAnsi="Times New Roman"/>
        </w:rPr>
        <w:t>点和激光笔出光孔</w:t>
      </w:r>
      <w:r w:rsidR="00217B57" w:rsidRPr="00E82D27">
        <w:rPr>
          <w:rFonts w:ascii="Times New Roman" w:hAnsi="Times New Roman"/>
          <w:i/>
        </w:rPr>
        <w:t>Q</w:t>
      </w:r>
      <w:r w:rsidR="00217B57" w:rsidRPr="00E82D27">
        <w:rPr>
          <w:rFonts w:ascii="Times New Roman" w:hAnsi="Times New Roman"/>
        </w:rPr>
        <w:t>的位置。</w:t>
      </w:r>
    </w:p>
    <w:p w:rsidR="009C7075" w:rsidRPr="00E82D27" w:rsidRDefault="00BD5C0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1295400" cy="1188720"/>
            <wp:effectExtent l="0" t="0" r="0" b="0"/>
            <wp:docPr id="76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②</w:t>
      </w:r>
      <w:r w:rsidRPr="00E82D27">
        <w:rPr>
          <w:rFonts w:ascii="Times New Roman" w:hAnsi="Times New Roman"/>
        </w:rPr>
        <w:t>移走玻璃砖，在白纸上描绘玻璃砖的边界和激光的光路，作</w:t>
      </w:r>
      <w:r w:rsidRPr="00E82D27">
        <w:rPr>
          <w:rFonts w:ascii="Times New Roman" w:hAnsi="Times New Roman"/>
          <w:i/>
        </w:rPr>
        <w:t>QM</w:t>
      </w:r>
      <w:r w:rsidRPr="00E82D27">
        <w:rPr>
          <w:rFonts w:ascii="Times New Roman" w:hAnsi="Times New Roman"/>
        </w:rPr>
        <w:t>连线的延长线与</w:t>
      </w:r>
      <w:r w:rsidRPr="00E82D27">
        <w:rPr>
          <w:rFonts w:ascii="Times New Roman" w:hAnsi="Times New Roman"/>
          <w:i/>
        </w:rPr>
        <w:t>ef</w:t>
      </w:r>
      <w:r w:rsidRPr="00E82D27">
        <w:rPr>
          <w:rFonts w:ascii="Times New Roman" w:hAnsi="Times New Roman"/>
        </w:rPr>
        <w:t>面的边界交于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点，如图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所示。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③</w:t>
      </w:r>
      <w:r w:rsidRPr="00E82D27">
        <w:rPr>
          <w:rFonts w:ascii="Times New Roman" w:hAnsi="Times New Roman"/>
        </w:rPr>
        <w:t>用刻度尺测量</w:t>
      </w:r>
      <w:r w:rsidRPr="00E82D27">
        <w:rPr>
          <w:rFonts w:ascii="Times New Roman" w:hAnsi="Times New Roman"/>
          <w:i/>
        </w:rPr>
        <w:t>PM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OM</w:t>
      </w:r>
      <w:r w:rsidRPr="00E82D27">
        <w:rPr>
          <w:rFonts w:ascii="Times New Roman" w:hAnsi="Times New Roman"/>
        </w:rPr>
        <w:t>的长度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。</w:t>
      </w:r>
      <w:r w:rsidRPr="00E82D27">
        <w:rPr>
          <w:rFonts w:ascii="Times New Roman" w:hAnsi="Times New Roman"/>
          <w:i/>
        </w:rPr>
        <w:t>PM</w:t>
      </w:r>
      <w:r w:rsidRPr="00E82D27">
        <w:rPr>
          <w:rFonts w:ascii="Times New Roman" w:hAnsi="Times New Roman"/>
        </w:rPr>
        <w:t>的示数如图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所示，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为</w:t>
      </w:r>
      <w:r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 xml:space="preserve"> cm</w:t>
      </w:r>
      <w:r w:rsidRPr="00E82D27">
        <w:rPr>
          <w:rFonts w:ascii="Times New Roman" w:hAnsi="Times New Roman"/>
        </w:rPr>
        <w:t>。测得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为</w:t>
      </w: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40 cm</w:t>
      </w:r>
      <w:r w:rsidRPr="00E82D27">
        <w:rPr>
          <w:rFonts w:ascii="Times New Roman" w:hAnsi="Times New Roman"/>
        </w:rPr>
        <w:t>。</w:t>
      </w:r>
      <w:r w:rsidRPr="00E82D27">
        <w:rPr>
          <w:rFonts w:ascii="Times New Roman" w:hAnsi="Times New Roman"/>
        </w:rPr>
        <w:t> </w:t>
      </w:r>
    </w:p>
    <w:p w:rsidR="009C7075" w:rsidRPr="00E82D27" w:rsidRDefault="00BD5C0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1623060" cy="716280"/>
            <wp:effectExtent l="0" t="0" r="0" b="7620"/>
            <wp:docPr id="7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利用所测量的物理量，写出玻璃砖折射率的表达式</w:t>
      </w:r>
      <w:r w:rsidR="00217B57"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</w:t>
      </w:r>
      <w:r w:rsidR="00217B57" w:rsidRPr="00E82D27">
        <w:rPr>
          <w:rFonts w:ascii="Times New Roman" w:hAnsi="Times New Roman"/>
        </w:rPr>
        <w:t>；由测得的数据可得折射率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为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结果保留三位有效数字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14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云南省下关第一中学高二期中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用圆弧状玻璃砖做测定玻璃折射率的实验时，先在白纸上放好圆弧状玻璃砖，在玻璃砖的一侧竖直插上两枚大头针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，然后在玻璃砖的另一侧观察，调整视线使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的像被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挡住，接着在眼睛所在的一侧插两枚大头针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4</w:t>
      </w:r>
      <w:r w:rsidRPr="00E82D27">
        <w:rPr>
          <w:rFonts w:ascii="Times New Roman" w:hAnsi="Times New Roman"/>
        </w:rPr>
        <w:t>，使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挡住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的像，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4</w:t>
      </w:r>
      <w:r w:rsidRPr="00E82D27">
        <w:rPr>
          <w:rFonts w:ascii="Times New Roman" w:hAnsi="Times New Roman"/>
        </w:rPr>
        <w:t>挡住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3</w:t>
      </w:r>
      <w:r w:rsidRPr="00E82D27">
        <w:rPr>
          <w:rFonts w:ascii="Times New Roman" w:hAnsi="Times New Roman"/>
        </w:rPr>
        <w:t>以及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的像，在纸上标出大头针位置和圆弧状玻璃砖轮廓如图甲所示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为两圆弧圆心，图中已画出经过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点的入射光线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。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在图甲上补画出所需的光路。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为了测出玻璃的折射率，需要测量入射角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和折射角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，请在图中的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分界面上画出这两个角。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多次改变入射角，测得几组入射角和折射角，根据测得的入射角和折射角的正弦值，画出了如图乙所示的图像，由图像可知该玻璃的折射率</w:t>
      </w:r>
      <w:r w:rsidR="00217B57"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BD5C0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B27DA">
        <w:rPr>
          <w:rFonts w:ascii="Times New Roman" w:hAnsi="Times New Roman"/>
          <w:noProof/>
        </w:rPr>
        <w:drawing>
          <wp:inline distT="0" distB="0" distL="0" distR="0">
            <wp:extent cx="2628900" cy="1005840"/>
            <wp:effectExtent l="0" t="0" r="0" b="3810"/>
            <wp:docPr id="84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Default="009C7075" w:rsidP="00C270F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8391D" w:rsidRDefault="0058391D" w:rsidP="00C270F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4343EB" w:rsidRDefault="004343EB" w:rsidP="004343EB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</w:rPr>
        <w:t>1.D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eastAsia="方正楷体_GBK" w:hAnsi="Times New Roman"/>
        </w:rPr>
        <w:t>[</w:t>
      </w:r>
      <w:r w:rsidRPr="00531A1F">
        <w:rPr>
          <w:rFonts w:ascii="Times New Roman" w:eastAsia="方正楷体_GBK" w:hAnsi="Times New Roman"/>
        </w:rPr>
        <w:t>在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侧未观察到大头针的像，说明经过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2</w:t>
      </w:r>
      <w:r w:rsidRPr="00531A1F">
        <w:rPr>
          <w:rFonts w:ascii="Times New Roman" w:eastAsia="方正楷体_GBK" w:hAnsi="Times New Roman"/>
        </w:rPr>
        <w:t>的光线未传播至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侧，而是从</w:t>
      </w:r>
      <w:r w:rsidRPr="00531A1F">
        <w:rPr>
          <w:rFonts w:ascii="Times New Roman" w:hAnsi="Times New Roman"/>
          <w:i/>
        </w:rPr>
        <w:t>BC</w:t>
      </w:r>
      <w:r w:rsidRPr="00531A1F">
        <w:rPr>
          <w:rFonts w:ascii="Times New Roman" w:eastAsia="方正楷体_GBK" w:hAnsi="Times New Roman"/>
        </w:rPr>
        <w:t>边折射出去了，增大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2</w:t>
      </w:r>
      <w:r w:rsidRPr="00531A1F">
        <w:rPr>
          <w:rFonts w:ascii="Times New Roman" w:eastAsia="方正楷体_GBK" w:hAnsi="Times New Roman"/>
        </w:rPr>
        <w:t>的距离，能适当提高测量的精确度，但无法改变光路，在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侧观察不到大头针的像，</w:t>
      </w:r>
      <w:r w:rsidRPr="00531A1F">
        <w:rPr>
          <w:rFonts w:ascii="Times New Roman" w:hAnsi="Times New Roman"/>
        </w:rPr>
        <w:t>A</w:t>
      </w:r>
      <w:r w:rsidRPr="00531A1F">
        <w:rPr>
          <w:rFonts w:ascii="Times New Roman" w:eastAsia="方正楷体_GBK" w:hAnsi="Times New Roman"/>
        </w:rPr>
        <w:t>错误；调整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的位置增大入射角，会使光线更向右偏，依旧在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侧观察不到大头针的像，</w:t>
      </w:r>
      <w:r w:rsidRPr="00531A1F">
        <w:rPr>
          <w:rFonts w:ascii="Times New Roman" w:hAnsi="Times New Roman"/>
        </w:rPr>
        <w:t>B</w:t>
      </w:r>
      <w:r w:rsidRPr="00531A1F">
        <w:rPr>
          <w:rFonts w:ascii="Times New Roman" w:eastAsia="方正楷体_GBK" w:hAnsi="Times New Roman"/>
        </w:rPr>
        <w:t>错误；向左平移玻璃砖的位置，光线的传播方向不变，仍然从</w:t>
      </w:r>
      <w:r w:rsidRPr="00531A1F">
        <w:rPr>
          <w:rFonts w:ascii="Times New Roman" w:hAnsi="Times New Roman"/>
          <w:i/>
        </w:rPr>
        <w:t>BC</w:t>
      </w:r>
      <w:r w:rsidRPr="00531A1F">
        <w:rPr>
          <w:rFonts w:ascii="Times New Roman" w:eastAsia="方正楷体_GBK" w:hAnsi="Times New Roman"/>
        </w:rPr>
        <w:t>边传播出去，在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侧观察不到大头针的像，</w:t>
      </w:r>
      <w:r w:rsidRPr="00531A1F">
        <w:rPr>
          <w:rFonts w:ascii="Times New Roman" w:hAnsi="Times New Roman"/>
        </w:rPr>
        <w:t>C</w:t>
      </w:r>
      <w:r w:rsidRPr="00531A1F">
        <w:rPr>
          <w:rFonts w:ascii="Times New Roman" w:eastAsia="方正楷体_GBK" w:hAnsi="Times New Roman"/>
        </w:rPr>
        <w:t>错误；将玻璃砖</w:t>
      </w:r>
      <w:r w:rsidRPr="00531A1F">
        <w:rPr>
          <w:rFonts w:ascii="Times New Roman" w:hAnsi="Times New Roman"/>
          <w:i/>
        </w:rPr>
        <w:t>AB</w:t>
      </w:r>
      <w:r w:rsidRPr="00531A1F">
        <w:rPr>
          <w:rFonts w:ascii="Times New Roman" w:eastAsia="方正楷体_GBK" w:hAnsi="Times New Roman"/>
        </w:rPr>
        <w:t>与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面互换位置，入射光线从</w:t>
      </w:r>
      <w:r w:rsidRPr="00531A1F">
        <w:rPr>
          <w:rFonts w:ascii="Times New Roman" w:hAnsi="Times New Roman"/>
          <w:i/>
        </w:rPr>
        <w:t>CD</w:t>
      </w:r>
      <w:r w:rsidRPr="00531A1F">
        <w:rPr>
          <w:rFonts w:ascii="Times New Roman" w:eastAsia="方正楷体_GBK" w:hAnsi="Times New Roman"/>
        </w:rPr>
        <w:t>面射入，可以从</w:t>
      </w:r>
      <w:r w:rsidRPr="00531A1F">
        <w:rPr>
          <w:rFonts w:ascii="Times New Roman" w:hAnsi="Times New Roman"/>
          <w:i/>
        </w:rPr>
        <w:t>AB</w:t>
      </w:r>
      <w:r w:rsidRPr="00531A1F">
        <w:rPr>
          <w:rFonts w:ascii="Times New Roman" w:eastAsia="方正楷体_GBK" w:hAnsi="Times New Roman"/>
        </w:rPr>
        <w:t>面射出，故能观察到大头针的像，</w:t>
      </w:r>
      <w:r w:rsidRPr="00531A1F">
        <w:rPr>
          <w:rFonts w:ascii="Times New Roman" w:hAnsi="Times New Roman"/>
        </w:rPr>
        <w:t>D</w:t>
      </w:r>
      <w:r w:rsidRPr="00531A1F">
        <w:rPr>
          <w:rFonts w:ascii="Times New Roman" w:eastAsia="方正楷体_GBK" w:hAnsi="Times New Roman"/>
        </w:rPr>
        <w:t>正确。</w:t>
      </w:r>
      <w:r w:rsidRPr="00531A1F">
        <w:rPr>
          <w:rFonts w:ascii="Times New Roman" w:hAnsi="Times New Roman"/>
        </w:rPr>
        <w:t>]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</w:rPr>
        <w:t>2.(1)AC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BD</m:t>
            </m:r>
          </m:den>
        </m:f>
      </m:oMath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(3)</w:t>
      </w:r>
      <w:r w:rsidRPr="00531A1F">
        <w:rPr>
          <w:rFonts w:ascii="Times New Roman" w:hAnsi="Times New Roman"/>
        </w:rPr>
        <w:t>不变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黑体_GBK" w:hAnsi="Times New Roman"/>
        </w:rPr>
        <w:t>解析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1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采用插针法测定光的折射率的时候，应选用光学表面间距大一些的玻璃砖，这样光路图会更加清晰，减小误差，同时两枚大头针的距离尽量大些，故</w:t>
      </w:r>
      <w:r w:rsidRPr="00531A1F">
        <w:rPr>
          <w:rFonts w:ascii="Times New Roman" w:hAnsi="Times New Roman"/>
        </w:rPr>
        <w:t>A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</w:rPr>
        <w:t>C</w:t>
      </w:r>
      <w:r w:rsidRPr="00531A1F">
        <w:rPr>
          <w:rFonts w:ascii="Times New Roman" w:eastAsia="方正楷体_GBK" w:hAnsi="Times New Roman"/>
        </w:rPr>
        <w:t>正确；两光学表面是否平行不影响该实验的准确度，故</w:t>
      </w:r>
      <w:r w:rsidRPr="00531A1F">
        <w:rPr>
          <w:rFonts w:ascii="Times New Roman" w:hAnsi="Times New Roman"/>
        </w:rPr>
        <w:t>B</w:t>
      </w:r>
      <w:r w:rsidRPr="00531A1F">
        <w:rPr>
          <w:rFonts w:ascii="Times New Roman" w:eastAsia="方正楷体_GBK" w:hAnsi="Times New Roman"/>
        </w:rPr>
        <w:t>错误。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2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玻璃的折射率为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AOC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BOD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AC</m:t>
                </m:r>
              </m:num>
              <m:den>
                <m:r>
                  <w:rPr>
                    <w:rFonts w:ascii="Cambria Math" w:hAnsi="Cambria Math"/>
                  </w:rPr>
                  <m:t>AO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BD</m:t>
                </m:r>
              </m:num>
              <m:den>
                <m:r>
                  <w:rPr>
                    <w:rFonts w:ascii="Cambria Math" w:hAnsi="Cambria Math"/>
                  </w:rPr>
                  <m:t>BO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BD</m:t>
            </m:r>
          </m:den>
        </m:f>
      </m:oMath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3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如图所示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531A1F">
        <w:rPr>
          <w:rFonts w:ascii="Times New Roman" w:hAnsi="Times New Roman"/>
          <w:noProof/>
        </w:rPr>
        <w:drawing>
          <wp:inline distT="0" distB="0" distL="0" distR="0" wp14:anchorId="10EC358B" wp14:editId="50CEC9B8">
            <wp:extent cx="1045210" cy="718185"/>
            <wp:effectExtent l="0" t="0" r="2540" b="5715"/>
            <wp:docPr id="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531A1F">
        <w:rPr>
          <w:rFonts w:ascii="Times New Roman" w:eastAsia="方正楷体_GBK" w:hAnsi="Times New Roman"/>
        </w:rPr>
        <w:t>实线表示玻璃砖平移后实际的光路，虚线表示实验中得到的光路，可知实验中得到的入射角、折射角与实际的入射角、折射角分别相等，由折射定律可知，测出的折射率不变。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</w:rPr>
        <w:t>3.(1)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(2)P</w:t>
      </w:r>
      <w:r w:rsidRPr="00531A1F">
        <w:rPr>
          <w:rFonts w:ascii="Times New Roman" w:hAnsi="Times New Roman"/>
          <w:vertAlign w:val="subscript"/>
        </w:rPr>
        <w:t>4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(3)ACD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黑体_GBK" w:hAnsi="Times New Roman"/>
        </w:rPr>
        <w:t>解析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1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若</w:t>
      </w:r>
      <w:r w:rsidRPr="00531A1F">
        <w:rPr>
          <w:rFonts w:ascii="宋体" w:hAnsi="宋体" w:cs="宋体" w:hint="eastAsia"/>
        </w:rPr>
        <w:t>∠</w:t>
      </w:r>
      <w:r w:rsidRPr="00531A1F">
        <w:rPr>
          <w:rFonts w:ascii="Times New Roman" w:hAnsi="Times New Roman"/>
          <w:i/>
        </w:rPr>
        <w:t>AOF</w:t>
      </w:r>
      <w:r w:rsidRPr="00531A1F">
        <w:rPr>
          <w:rFonts w:ascii="Times New Roman" w:hAnsi="Times New Roman"/>
        </w:rPr>
        <w:t>＝</w:t>
      </w:r>
      <w:r w:rsidRPr="00531A1F">
        <w:rPr>
          <w:rFonts w:ascii="Times New Roman" w:hAnsi="Times New Roman"/>
        </w:rPr>
        <w:t>45°</w:t>
      </w:r>
      <w:r w:rsidRPr="00531A1F">
        <w:rPr>
          <w:rFonts w:ascii="Times New Roman" w:eastAsia="方正楷体_GBK" w:hAnsi="Times New Roman"/>
        </w:rPr>
        <w:t>，</w:t>
      </w:r>
      <w:r w:rsidRPr="00531A1F">
        <w:rPr>
          <w:rFonts w:ascii="Times New Roman" w:hAnsi="Times New Roman"/>
          <w:i/>
        </w:rPr>
        <w:t>OP</w:t>
      </w:r>
      <w:r w:rsidRPr="00531A1F">
        <w:rPr>
          <w:rFonts w:ascii="Times New Roman" w:hAnsi="Times New Roman"/>
          <w:vertAlign w:val="subscript"/>
        </w:rPr>
        <w:t>3</w:t>
      </w:r>
      <w:r w:rsidRPr="00531A1F">
        <w:rPr>
          <w:rFonts w:ascii="Times New Roman" w:eastAsia="方正楷体_GBK" w:hAnsi="Times New Roman"/>
        </w:rPr>
        <w:t>与</w:t>
      </w:r>
      <w:r w:rsidRPr="00531A1F">
        <w:rPr>
          <w:rFonts w:ascii="Times New Roman" w:hAnsi="Times New Roman"/>
          <w:i/>
        </w:rPr>
        <w:t>OC</w:t>
      </w:r>
      <w:r w:rsidRPr="00531A1F">
        <w:rPr>
          <w:rFonts w:ascii="Times New Roman" w:eastAsia="方正楷体_GBK" w:hAnsi="Times New Roman"/>
        </w:rPr>
        <w:t>之间的夹角为</w:t>
      </w:r>
      <w:r w:rsidRPr="00531A1F">
        <w:rPr>
          <w:rFonts w:ascii="Times New Roman" w:hAnsi="Times New Roman"/>
        </w:rPr>
        <w:t>30°</w:t>
      </w:r>
      <w:r w:rsidRPr="00531A1F">
        <w:rPr>
          <w:rFonts w:ascii="Times New Roman" w:eastAsia="方正楷体_GBK" w:hAnsi="Times New Roman"/>
        </w:rPr>
        <w:t>，可知在空气中的折射角为</w:t>
      </w:r>
      <w:r w:rsidRPr="00531A1F">
        <w:rPr>
          <w:rFonts w:ascii="Times New Roman" w:hAnsi="Times New Roman"/>
        </w:rPr>
        <w:t>60°</w:t>
      </w:r>
      <w:r w:rsidRPr="00531A1F">
        <w:rPr>
          <w:rFonts w:ascii="Times New Roman" w:eastAsia="方正楷体_GBK" w:hAnsi="Times New Roman"/>
        </w:rPr>
        <w:t>，根据折射定律得</w:t>
      </w: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2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由题意知，光线在液体中的入射角不变，采用逆向思维根据折射定律</w:t>
      </w: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31A1F">
        <w:rPr>
          <w:rFonts w:ascii="Times New Roman" w:eastAsia="方正楷体_GBK" w:hAnsi="Times New Roman"/>
        </w:rPr>
        <w:t>，在空气中的折射角越大，折射率越大，可知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4</w:t>
      </w:r>
      <w:r w:rsidRPr="00531A1F">
        <w:rPr>
          <w:rFonts w:ascii="Times New Roman" w:eastAsia="方正楷体_GBK" w:hAnsi="Times New Roman"/>
        </w:rPr>
        <w:t>处对应的折射率大。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3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大头针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2</w:t>
      </w:r>
      <w:r w:rsidRPr="00531A1F">
        <w:rPr>
          <w:rFonts w:ascii="Times New Roman" w:eastAsia="方正楷体_GBK" w:hAnsi="Times New Roman"/>
        </w:rPr>
        <w:t>连线代表入射光线，两点间距离远一些能让连线方向更准确，</w:t>
      </w:r>
      <w:r w:rsidRPr="00531A1F">
        <w:rPr>
          <w:rFonts w:ascii="Times New Roman" w:hAnsi="Times New Roman"/>
        </w:rPr>
        <w:t>A</w:t>
      </w:r>
      <w:r w:rsidRPr="00531A1F">
        <w:rPr>
          <w:rFonts w:ascii="Times New Roman" w:eastAsia="方正楷体_GBK" w:hAnsi="Times New Roman"/>
        </w:rPr>
        <w:t>正确；若</w:t>
      </w:r>
      <w:r w:rsidRPr="00531A1F">
        <w:rPr>
          <w:rFonts w:ascii="宋体" w:hAnsi="宋体" w:cs="宋体" w:hint="eastAsia"/>
        </w:rPr>
        <w:t>∠</w:t>
      </w:r>
      <w:r w:rsidRPr="00531A1F">
        <w:rPr>
          <w:rFonts w:ascii="Times New Roman" w:hAnsi="Times New Roman"/>
          <w:i/>
        </w:rPr>
        <w:t>AOF</w:t>
      </w:r>
      <w:r w:rsidRPr="00531A1F">
        <w:rPr>
          <w:rFonts w:ascii="Times New Roman" w:eastAsia="方正楷体_GBK" w:hAnsi="Times New Roman"/>
        </w:rPr>
        <w:t>非常小，即入射角非常小，误差较大，不利于实验，</w:t>
      </w:r>
      <w:r w:rsidRPr="00531A1F">
        <w:rPr>
          <w:rFonts w:ascii="Times New Roman" w:hAnsi="Times New Roman"/>
        </w:rPr>
        <w:t>B</w:t>
      </w:r>
      <w:r w:rsidRPr="00531A1F">
        <w:rPr>
          <w:rFonts w:ascii="Times New Roman" w:eastAsia="方正楷体_GBK" w:hAnsi="Times New Roman"/>
        </w:rPr>
        <w:t>错误；根据</w:t>
      </w: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31A1F">
        <w:rPr>
          <w:rFonts w:ascii="Times New Roman" w:eastAsia="方正楷体_GBK" w:hAnsi="Times New Roman"/>
        </w:rPr>
        <w:t>，则</w:t>
      </w:r>
      <w:r w:rsidRPr="00531A1F">
        <w:rPr>
          <w:rFonts w:ascii="Times New Roman" w:hAnsi="Times New Roman"/>
          <w:i/>
        </w:rPr>
        <w:t>EC</w:t>
      </w:r>
      <w:r w:rsidRPr="00531A1F">
        <w:rPr>
          <w:rFonts w:ascii="Times New Roman" w:eastAsia="方正楷体_GBK" w:hAnsi="Times New Roman"/>
        </w:rPr>
        <w:t>弧上的刻度是不均匀的，</w:t>
      </w:r>
      <w:r w:rsidRPr="00531A1F">
        <w:rPr>
          <w:rFonts w:ascii="Times New Roman" w:hAnsi="Times New Roman"/>
        </w:rPr>
        <w:t>C</w:t>
      </w:r>
      <w:r w:rsidRPr="00531A1F">
        <w:rPr>
          <w:rFonts w:ascii="Times New Roman" w:eastAsia="方正楷体_GBK" w:hAnsi="Times New Roman"/>
        </w:rPr>
        <w:t>正确；因为在圆周</w:t>
      </w:r>
      <w:r w:rsidRPr="00531A1F">
        <w:rPr>
          <w:rFonts w:ascii="Times New Roman" w:hAnsi="Times New Roman"/>
          <w:i/>
        </w:rPr>
        <w:t>EC</w:t>
      </w:r>
      <w:r w:rsidRPr="00531A1F">
        <w:rPr>
          <w:rFonts w:ascii="Times New Roman" w:eastAsia="方正楷体_GBK" w:hAnsi="Times New Roman"/>
        </w:rPr>
        <w:t>部分插上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3</w:t>
      </w:r>
      <w:r w:rsidRPr="00531A1F">
        <w:rPr>
          <w:rFonts w:ascii="Times New Roman" w:eastAsia="方正楷体_GBK" w:hAnsi="Times New Roman"/>
        </w:rPr>
        <w:t>，使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3</w:t>
      </w:r>
      <w:r w:rsidRPr="00531A1F">
        <w:rPr>
          <w:rFonts w:ascii="Times New Roman" w:eastAsia="方正楷体_GBK" w:hAnsi="Times New Roman"/>
        </w:rPr>
        <w:t>挡住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2</w:t>
      </w:r>
      <w:r w:rsidRPr="00531A1F">
        <w:rPr>
          <w:rFonts w:ascii="Times New Roman" w:eastAsia="方正楷体_GBK" w:hAnsi="Times New Roman"/>
        </w:rPr>
        <w:t>的像，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3</w:t>
      </w:r>
      <w:r w:rsidRPr="00531A1F">
        <w:rPr>
          <w:rFonts w:ascii="Times New Roman" w:eastAsia="方正楷体_GBK" w:hAnsi="Times New Roman"/>
        </w:rPr>
        <w:t>应垂直于盘面，</w:t>
      </w:r>
      <w:r w:rsidRPr="00531A1F">
        <w:rPr>
          <w:rFonts w:ascii="Times New Roman" w:hAnsi="Times New Roman"/>
        </w:rPr>
        <w:t>D</w:t>
      </w:r>
      <w:r w:rsidRPr="00531A1F">
        <w:rPr>
          <w:rFonts w:ascii="Times New Roman" w:eastAsia="方正楷体_GBK" w:hAnsi="Times New Roman"/>
        </w:rPr>
        <w:t>正确。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</w:rPr>
        <w:t>4.(2)</w:t>
      </w:r>
      <w:r w:rsidRPr="00531A1F">
        <w:rPr>
          <w:rFonts w:ascii="宋体" w:hAnsi="宋体" w:cs="宋体" w:hint="eastAsia"/>
        </w:rPr>
        <w:t>③</w:t>
      </w:r>
      <w:r w:rsidRPr="00531A1F">
        <w:rPr>
          <w:rFonts w:ascii="Times New Roman" w:hAnsi="Times New Roman"/>
        </w:rPr>
        <w:t>2.25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hAnsi="Times New Roman"/>
        </w:rPr>
        <w:t>1.51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黑体_GBK" w:hAnsi="Times New Roman"/>
        </w:rPr>
        <w:t>解析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2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宋体" w:hAnsi="宋体" w:cs="宋体" w:hint="eastAsia"/>
        </w:rPr>
        <w:t>③</w:t>
      </w:r>
      <w:r w:rsidRPr="00531A1F">
        <w:rPr>
          <w:rFonts w:ascii="Times New Roman" w:eastAsia="方正楷体_GBK" w:hAnsi="Times New Roman"/>
        </w:rPr>
        <w:t>刻度尺的最小分度为</w:t>
      </w:r>
      <w:r w:rsidRPr="00531A1F">
        <w:rPr>
          <w:rFonts w:ascii="Times New Roman" w:hAnsi="Times New Roman"/>
        </w:rPr>
        <w:t>0.1</w:t>
      </w:r>
      <w:r w:rsidRPr="00531A1F">
        <w:rPr>
          <w:rFonts w:ascii="Times New Roman" w:eastAsia="方正楷体_GBK" w:hAnsi="Times New Roman"/>
        </w:rPr>
        <w:t xml:space="preserve"> </w:t>
      </w:r>
      <w:r w:rsidRPr="00531A1F">
        <w:rPr>
          <w:rFonts w:ascii="Times New Roman" w:hAnsi="Times New Roman"/>
        </w:rPr>
        <w:t>cm</w:t>
      </w:r>
      <w:r w:rsidRPr="00531A1F">
        <w:rPr>
          <w:rFonts w:ascii="Times New Roman" w:eastAsia="方正楷体_GBK" w:hAnsi="Times New Roman"/>
        </w:rPr>
        <w:t>，由图可知，</w:t>
      </w:r>
      <w:r w:rsidRPr="00531A1F">
        <w:rPr>
          <w:rFonts w:ascii="Times New Roman" w:hAnsi="Times New Roman"/>
          <w:i/>
        </w:rPr>
        <w:t>d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为</w:t>
      </w:r>
      <w:r w:rsidRPr="00531A1F">
        <w:rPr>
          <w:rFonts w:ascii="Times New Roman" w:hAnsi="Times New Roman"/>
        </w:rPr>
        <w:t>2.25</w:t>
      </w:r>
      <w:r w:rsidRPr="00531A1F">
        <w:rPr>
          <w:rFonts w:ascii="Times New Roman" w:eastAsia="方正楷体_GBK" w:hAnsi="Times New Roman"/>
        </w:rPr>
        <w:t xml:space="preserve"> </w:t>
      </w:r>
      <w:r w:rsidRPr="00531A1F">
        <w:rPr>
          <w:rFonts w:ascii="Times New Roman" w:hAnsi="Times New Roman"/>
        </w:rPr>
        <w:t>cm</w:t>
      </w:r>
      <w:r w:rsidRPr="00531A1F">
        <w:rPr>
          <w:rFonts w:ascii="Times New Roman" w:eastAsia="方正楷体_GBK" w:hAnsi="Times New Roman"/>
        </w:rPr>
        <w:t>；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3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玻璃砖折射率的表达式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fM</m:t>
                </m:r>
              </m:num>
              <m:den>
                <m:r>
                  <w:rPr>
                    <w:rFonts w:ascii="Cambria Math" w:hAnsi="Cambria Math"/>
                  </w:rPr>
                  <m:t>PM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fM</m:t>
                </m:r>
              </m:num>
              <m:den>
                <m:r>
                  <w:rPr>
                    <w:rFonts w:ascii="Cambria Math" w:hAnsi="Cambria Math"/>
                  </w:rPr>
                  <m:t>OM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OM</m:t>
            </m:r>
          </m:num>
          <m:den>
            <m:r>
              <w:rPr>
                <w:rFonts w:ascii="Cambria Math" w:hAnsi="Cambria Math"/>
              </w:rPr>
              <m:t>PM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代入数据可知</w:t>
      </w: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2.25</m:t>
            </m:r>
          </m:den>
        </m:f>
      </m:oMath>
      <w:r w:rsidRPr="00531A1F">
        <w:rPr>
          <w:rFonts w:ascii="Times New Roman" w:hAnsi="Times New Roman"/>
        </w:rPr>
        <w:t>≈1.51</w:t>
      </w:r>
      <w:r w:rsidRPr="00531A1F">
        <w:rPr>
          <w:rFonts w:ascii="Times New Roman" w:eastAsia="方正楷体_GBK" w:hAnsi="Times New Roman"/>
        </w:rPr>
        <w:t>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hAnsi="Times New Roman"/>
        </w:rPr>
        <w:t>5.(1)(2)</w:t>
      </w:r>
      <w:r w:rsidRPr="00531A1F">
        <w:rPr>
          <w:rFonts w:ascii="Times New Roman" w:hAnsi="Times New Roman"/>
        </w:rPr>
        <w:t xml:space="preserve">见解析图　</w:t>
      </w:r>
      <w:r w:rsidRPr="00531A1F">
        <w:rPr>
          <w:rFonts w:ascii="Times New Roman" w:hAnsi="Times New Roman"/>
        </w:rPr>
        <w:t>(3)1.5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531A1F">
        <w:rPr>
          <w:rFonts w:ascii="Times New Roman" w:eastAsia="方正黑体_GBK" w:hAnsi="Times New Roman"/>
        </w:rPr>
        <w:t>解析</w:t>
      </w:r>
      <w:r w:rsidRPr="00531A1F">
        <w:rPr>
          <w:rFonts w:ascii="Times New Roman" w:hAnsi="Times New Roman"/>
        </w:rPr>
        <w:t xml:space="preserve">　</w:t>
      </w: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1</w:t>
      </w:r>
      <w:r w:rsidRPr="00531A1F">
        <w:rPr>
          <w:rFonts w:ascii="Times New Roman" w:eastAsia="方正楷体_GBK" w:hAnsi="Times New Roman"/>
        </w:rPr>
        <w:t>)(</w:t>
      </w:r>
      <w:r w:rsidRPr="00531A1F">
        <w:rPr>
          <w:rFonts w:ascii="Times New Roman" w:hAnsi="Times New Roman"/>
        </w:rPr>
        <w:t>2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连接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3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</w:rPr>
        <w:t>P</w:t>
      </w:r>
      <w:r w:rsidRPr="00531A1F">
        <w:rPr>
          <w:rFonts w:ascii="Times New Roman" w:hAnsi="Times New Roman"/>
          <w:vertAlign w:val="subscript"/>
        </w:rPr>
        <w:t>4</w:t>
      </w:r>
      <w:r w:rsidRPr="00531A1F">
        <w:rPr>
          <w:rFonts w:ascii="Times New Roman" w:eastAsia="方正楷体_GBK" w:hAnsi="Times New Roman"/>
        </w:rPr>
        <w:t>表示出射光线，连接入射光线、出射光线与玻璃砖的交点，即为折射光线，作出光路图如图，</w:t>
      </w:r>
      <w:r w:rsidRPr="00531A1F">
        <w:rPr>
          <w:rFonts w:ascii="Times New Roman" w:hAnsi="Times New Roman"/>
          <w:i/>
        </w:rPr>
        <w:t>O</w:t>
      </w:r>
      <w:r w:rsidRPr="00531A1F">
        <w:rPr>
          <w:rFonts w:ascii="Times New Roman" w:eastAsia="方正楷体_GBK" w:hAnsi="Times New Roman"/>
        </w:rPr>
        <w:t>点与光线在</w:t>
      </w:r>
      <w:r w:rsidRPr="00531A1F">
        <w:rPr>
          <w:rFonts w:ascii="Times New Roman" w:hAnsi="Times New Roman"/>
          <w:i/>
        </w:rPr>
        <w:t>AB</w:t>
      </w:r>
      <w:r w:rsidRPr="00531A1F">
        <w:rPr>
          <w:rFonts w:ascii="Times New Roman" w:eastAsia="方正楷体_GBK" w:hAnsi="Times New Roman"/>
        </w:rPr>
        <w:t>上入射点的连线即为法线，作出入射角和折射角如图中</w:t>
      </w:r>
      <w:r w:rsidRPr="00531A1F">
        <w:rPr>
          <w:rFonts w:ascii="Times New Roman" w:hAnsi="Times New Roman"/>
          <w:i/>
        </w:rPr>
        <w:t>θ</w:t>
      </w:r>
      <w:r w:rsidRPr="00531A1F">
        <w:rPr>
          <w:rFonts w:ascii="Times New Roman" w:hAnsi="Times New Roman"/>
          <w:vertAlign w:val="subscript"/>
        </w:rPr>
        <w:t>1</w:t>
      </w:r>
      <w:r w:rsidRPr="00531A1F">
        <w:rPr>
          <w:rFonts w:ascii="Times New Roman" w:eastAsia="方正楷体_GBK" w:hAnsi="Times New Roman"/>
        </w:rPr>
        <w:t>、</w:t>
      </w:r>
      <w:r w:rsidRPr="00531A1F">
        <w:rPr>
          <w:rFonts w:ascii="Times New Roman" w:hAnsi="Times New Roman"/>
          <w:i/>
        </w:rPr>
        <w:t>θ</w:t>
      </w:r>
      <w:r w:rsidRPr="00531A1F">
        <w:rPr>
          <w:rFonts w:ascii="Times New Roman" w:hAnsi="Times New Roman"/>
          <w:vertAlign w:val="subscript"/>
        </w:rPr>
        <w:t>2</w:t>
      </w:r>
      <w:r w:rsidRPr="00531A1F">
        <w:rPr>
          <w:rFonts w:ascii="Times New Roman" w:eastAsia="方正楷体_GBK" w:hAnsi="Times New Roman"/>
        </w:rPr>
        <w:t>所示。</w:t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531A1F">
        <w:rPr>
          <w:rFonts w:ascii="Times New Roman" w:hAnsi="Times New Roman"/>
          <w:noProof/>
        </w:rPr>
        <w:drawing>
          <wp:inline distT="0" distB="0" distL="0" distR="0" wp14:anchorId="281D88D6" wp14:editId="1017504A">
            <wp:extent cx="1224915" cy="577215"/>
            <wp:effectExtent l="0" t="0" r="0" b="0"/>
            <wp:docPr id="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1F" w:rsidRPr="00531A1F" w:rsidRDefault="00531A1F" w:rsidP="00531A1F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31A1F">
        <w:rPr>
          <w:rFonts w:ascii="Times New Roman" w:eastAsia="方正楷体_GBK" w:hAnsi="Times New Roman"/>
        </w:rPr>
        <w:t>(</w:t>
      </w:r>
      <w:r w:rsidRPr="00531A1F">
        <w:rPr>
          <w:rFonts w:ascii="Times New Roman" w:hAnsi="Times New Roman"/>
        </w:rPr>
        <w:t>3</w:t>
      </w:r>
      <w:r w:rsidRPr="00531A1F">
        <w:rPr>
          <w:rFonts w:ascii="Times New Roman" w:eastAsia="方正楷体_GBK" w:hAnsi="Times New Roman"/>
        </w:rPr>
        <w:t>)</w:t>
      </w:r>
      <w:r w:rsidRPr="00531A1F">
        <w:rPr>
          <w:rFonts w:ascii="Times New Roman" w:eastAsia="方正楷体_GBK" w:hAnsi="Times New Roman"/>
        </w:rPr>
        <w:t>图像的斜率</w:t>
      </w:r>
      <w:r w:rsidRPr="00531A1F">
        <w:rPr>
          <w:rFonts w:ascii="Times New Roman" w:hAnsi="Times New Roman"/>
          <w:i/>
        </w:rPr>
        <w:t>k</w:t>
      </w:r>
      <w:r w:rsidRPr="00531A1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31A1F">
        <w:rPr>
          <w:rFonts w:ascii="Times New Roman" w:hAnsi="Times New Roman"/>
        </w:rPr>
        <w:t>＝</w:t>
      </w:r>
      <w:r w:rsidRPr="00531A1F">
        <w:rPr>
          <w:rFonts w:ascii="Times New Roman" w:hAnsi="Times New Roman"/>
          <w:i/>
        </w:rPr>
        <w:t>n</w:t>
      </w:r>
      <w:r w:rsidRPr="00531A1F">
        <w:rPr>
          <w:rFonts w:ascii="Times New Roman" w:eastAsia="方正楷体_GBK" w:hAnsi="Times New Roman"/>
        </w:rPr>
        <w:t>，由题图乙可知斜率为</w:t>
      </w:r>
      <w:r w:rsidRPr="00531A1F">
        <w:rPr>
          <w:rFonts w:ascii="Times New Roman" w:hAnsi="Times New Roman"/>
        </w:rPr>
        <w:t>1.5</w:t>
      </w:r>
      <w:r w:rsidRPr="00531A1F">
        <w:rPr>
          <w:rFonts w:ascii="Times New Roman" w:eastAsia="方正楷体_GBK" w:hAnsi="Times New Roman"/>
        </w:rPr>
        <w:t>，即玻璃的折射率为</w:t>
      </w:r>
      <w:r w:rsidRPr="00531A1F">
        <w:rPr>
          <w:rFonts w:ascii="Times New Roman" w:hAnsi="Times New Roman"/>
        </w:rPr>
        <w:t>1.5</w:t>
      </w:r>
      <w:r w:rsidRPr="00531A1F">
        <w:rPr>
          <w:rFonts w:ascii="Times New Roman" w:eastAsia="方正楷体_GBK" w:hAnsi="Times New Roman"/>
        </w:rPr>
        <w:t>。</w:t>
      </w:r>
    </w:p>
    <w:p w:rsidR="004343EB" w:rsidRPr="00531A1F" w:rsidRDefault="004343EB" w:rsidP="00C270F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4343EB" w:rsidRPr="00531A1F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69" w:rsidRDefault="004F2669" w:rsidP="006C537E">
      <w:pPr>
        <w:pStyle w:val="a3"/>
      </w:pPr>
      <w:r>
        <w:separator/>
      </w:r>
    </w:p>
  </w:endnote>
  <w:endnote w:type="continuationSeparator" w:id="0">
    <w:p w:rsidR="004F2669" w:rsidRDefault="004F266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69" w:rsidRDefault="004F2669">
      <w:pPr>
        <w:pStyle w:val="a3"/>
      </w:pPr>
      <w:r>
        <w:separator/>
      </w:r>
    </w:p>
  </w:footnote>
  <w:footnote w:type="continuationSeparator" w:id="0">
    <w:p w:rsidR="004F2669" w:rsidRDefault="004F266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2.2pt;height:7.65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1899"/>
    <w:rsid w:val="000120E3"/>
    <w:rsid w:val="00031288"/>
    <w:rsid w:val="00043C97"/>
    <w:rsid w:val="00051636"/>
    <w:rsid w:val="0006373F"/>
    <w:rsid w:val="00075369"/>
    <w:rsid w:val="000B623B"/>
    <w:rsid w:val="0012025E"/>
    <w:rsid w:val="001302C8"/>
    <w:rsid w:val="0013235C"/>
    <w:rsid w:val="00152ED9"/>
    <w:rsid w:val="001A708F"/>
    <w:rsid w:val="001C5ADF"/>
    <w:rsid w:val="00201C64"/>
    <w:rsid w:val="002068E6"/>
    <w:rsid w:val="00217B57"/>
    <w:rsid w:val="00292EDB"/>
    <w:rsid w:val="00310D89"/>
    <w:rsid w:val="003147A6"/>
    <w:rsid w:val="00326389"/>
    <w:rsid w:val="00327CDE"/>
    <w:rsid w:val="003712FE"/>
    <w:rsid w:val="00391EE7"/>
    <w:rsid w:val="003B1CD3"/>
    <w:rsid w:val="003E5BFA"/>
    <w:rsid w:val="003F267C"/>
    <w:rsid w:val="003F2715"/>
    <w:rsid w:val="00405CA5"/>
    <w:rsid w:val="004343EB"/>
    <w:rsid w:val="00451408"/>
    <w:rsid w:val="00486645"/>
    <w:rsid w:val="0049669A"/>
    <w:rsid w:val="004A2F49"/>
    <w:rsid w:val="004A3019"/>
    <w:rsid w:val="004F2669"/>
    <w:rsid w:val="00510EA2"/>
    <w:rsid w:val="005156A7"/>
    <w:rsid w:val="005243A2"/>
    <w:rsid w:val="00531A1F"/>
    <w:rsid w:val="00535272"/>
    <w:rsid w:val="005518C6"/>
    <w:rsid w:val="0058391D"/>
    <w:rsid w:val="0058578F"/>
    <w:rsid w:val="00590829"/>
    <w:rsid w:val="005B0CFB"/>
    <w:rsid w:val="005D52A2"/>
    <w:rsid w:val="005F127C"/>
    <w:rsid w:val="00601276"/>
    <w:rsid w:val="006A6AAE"/>
    <w:rsid w:val="006C537E"/>
    <w:rsid w:val="006E28A5"/>
    <w:rsid w:val="00720332"/>
    <w:rsid w:val="00766B14"/>
    <w:rsid w:val="007B01C2"/>
    <w:rsid w:val="00800C79"/>
    <w:rsid w:val="0081363D"/>
    <w:rsid w:val="00843D10"/>
    <w:rsid w:val="008715C1"/>
    <w:rsid w:val="00886E6A"/>
    <w:rsid w:val="008B3DDC"/>
    <w:rsid w:val="008C72C7"/>
    <w:rsid w:val="0090452E"/>
    <w:rsid w:val="00915109"/>
    <w:rsid w:val="009217BC"/>
    <w:rsid w:val="00960619"/>
    <w:rsid w:val="00971BFB"/>
    <w:rsid w:val="009B27DA"/>
    <w:rsid w:val="009C7075"/>
    <w:rsid w:val="009D7281"/>
    <w:rsid w:val="009E53A1"/>
    <w:rsid w:val="009F4C47"/>
    <w:rsid w:val="00A3034C"/>
    <w:rsid w:val="00A317B9"/>
    <w:rsid w:val="00A33F40"/>
    <w:rsid w:val="00A57066"/>
    <w:rsid w:val="00AB315B"/>
    <w:rsid w:val="00B308B8"/>
    <w:rsid w:val="00B82B68"/>
    <w:rsid w:val="00B97686"/>
    <w:rsid w:val="00BA1E36"/>
    <w:rsid w:val="00BA462D"/>
    <w:rsid w:val="00BD5C0C"/>
    <w:rsid w:val="00BF17CB"/>
    <w:rsid w:val="00C270F2"/>
    <w:rsid w:val="00C44E2D"/>
    <w:rsid w:val="00C47140"/>
    <w:rsid w:val="00C6302E"/>
    <w:rsid w:val="00C64235"/>
    <w:rsid w:val="00C643B8"/>
    <w:rsid w:val="00C82289"/>
    <w:rsid w:val="00C92B2C"/>
    <w:rsid w:val="00C93E3A"/>
    <w:rsid w:val="00CB1D13"/>
    <w:rsid w:val="00D01BC0"/>
    <w:rsid w:val="00D16F50"/>
    <w:rsid w:val="00D3685C"/>
    <w:rsid w:val="00D81827"/>
    <w:rsid w:val="00D940E1"/>
    <w:rsid w:val="00E05032"/>
    <w:rsid w:val="00E336E3"/>
    <w:rsid w:val="00E5427A"/>
    <w:rsid w:val="00E629AC"/>
    <w:rsid w:val="00E82D27"/>
    <w:rsid w:val="00E9180F"/>
    <w:rsid w:val="00E93DC0"/>
    <w:rsid w:val="00EB453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C20B6DE-7DBB-4413-817D-0C2DA582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2025-03-22T01:26:00Z</dcterms:created>
  <dcterms:modified xsi:type="dcterms:W3CDTF">2025-04-29T02:25:00Z</dcterms:modified>
</cp:coreProperties>
</file>